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F78" w:rsidRDefault="002B5F78" w:rsidP="002B5F78">
      <w:pPr>
        <w:pStyle w:val="2"/>
        <w:jc w:val="center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 xml:space="preserve">Сборы и расходы на выполненные работы по ТСЖ </w:t>
      </w:r>
      <w:r w:rsidRPr="001D6A54">
        <w:rPr>
          <w:b w:val="0"/>
          <w:bCs w:val="0"/>
          <w:i w:val="0"/>
          <w:iCs w:val="0"/>
        </w:rPr>
        <w:t>“</w:t>
      </w:r>
      <w:r>
        <w:rPr>
          <w:b w:val="0"/>
          <w:bCs w:val="0"/>
          <w:i w:val="0"/>
          <w:iCs w:val="0"/>
        </w:rPr>
        <w:t>Казбек</w:t>
      </w:r>
      <w:r w:rsidRPr="001D6A54">
        <w:rPr>
          <w:b w:val="0"/>
          <w:bCs w:val="0"/>
          <w:i w:val="0"/>
          <w:iCs w:val="0"/>
        </w:rPr>
        <w:t>”</w:t>
      </w:r>
      <w:r>
        <w:rPr>
          <w:b w:val="0"/>
          <w:bCs w:val="0"/>
          <w:i w:val="0"/>
          <w:iCs w:val="0"/>
        </w:rPr>
        <w:t xml:space="preserve">,  2016 г. </w:t>
      </w:r>
    </w:p>
    <w:p w:rsidR="002B5F78" w:rsidRDefault="002B5F78" w:rsidP="002B5F78"/>
    <w:p w:rsidR="002B5F78" w:rsidRPr="001D6A54" w:rsidRDefault="002B5F78" w:rsidP="002B5F78">
      <w:r>
        <w:t>Остаток денежных средств с 2015 г. 26 344,00 руб.</w:t>
      </w:r>
    </w:p>
    <w:p w:rsidR="002B5F78" w:rsidRDefault="002B5F78" w:rsidP="002B5F78"/>
    <w:tbl>
      <w:tblPr>
        <w:tblW w:w="16583" w:type="dxa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1"/>
        <w:gridCol w:w="1418"/>
        <w:gridCol w:w="2494"/>
        <w:gridCol w:w="1163"/>
        <w:gridCol w:w="1215"/>
        <w:gridCol w:w="1013"/>
        <w:gridCol w:w="1197"/>
        <w:gridCol w:w="1169"/>
        <w:gridCol w:w="1312"/>
        <w:gridCol w:w="1223"/>
        <w:gridCol w:w="1356"/>
        <w:gridCol w:w="1462"/>
      </w:tblGrid>
      <w:tr w:rsidR="002B5F78" w:rsidTr="009575B1">
        <w:tc>
          <w:tcPr>
            <w:tcW w:w="1562" w:type="dxa"/>
            <w:vMerge w:val="restart"/>
          </w:tcPr>
          <w:p w:rsidR="002B5F78" w:rsidRPr="00512E3F" w:rsidRDefault="002B5F78" w:rsidP="009575B1">
            <w:pPr>
              <w:ind w:right="227"/>
              <w:jc w:val="center"/>
              <w:rPr>
                <w:b/>
              </w:rPr>
            </w:pPr>
            <w:r w:rsidRPr="00512E3F">
              <w:rPr>
                <w:b/>
              </w:rPr>
              <w:t>Кварталы</w:t>
            </w:r>
          </w:p>
        </w:tc>
        <w:tc>
          <w:tcPr>
            <w:tcW w:w="1594" w:type="dxa"/>
            <w:vMerge w:val="restart"/>
          </w:tcPr>
          <w:p w:rsidR="002B5F78" w:rsidRPr="00512E3F" w:rsidRDefault="002B5F78" w:rsidP="009575B1">
            <w:pPr>
              <w:ind w:right="227"/>
              <w:jc w:val="center"/>
              <w:rPr>
                <w:b/>
              </w:rPr>
            </w:pPr>
            <w:r w:rsidRPr="00512E3F">
              <w:rPr>
                <w:b/>
              </w:rPr>
              <w:t>Приход</w:t>
            </w:r>
          </w:p>
        </w:tc>
        <w:tc>
          <w:tcPr>
            <w:tcW w:w="2012" w:type="dxa"/>
            <w:vMerge w:val="restart"/>
          </w:tcPr>
          <w:p w:rsidR="002B5F78" w:rsidRPr="00512E3F" w:rsidRDefault="002B5F78" w:rsidP="009575B1">
            <w:pPr>
              <w:ind w:right="227"/>
              <w:jc w:val="center"/>
              <w:rPr>
                <w:b/>
              </w:rPr>
            </w:pPr>
            <w:r w:rsidRPr="00512E3F">
              <w:rPr>
                <w:b/>
              </w:rPr>
              <w:t>Выполненные работы</w:t>
            </w:r>
            <w:r>
              <w:rPr>
                <w:b/>
              </w:rPr>
              <w:t xml:space="preserve"> и материалы</w:t>
            </w:r>
          </w:p>
        </w:tc>
        <w:tc>
          <w:tcPr>
            <w:tcW w:w="8592" w:type="dxa"/>
            <w:gridSpan w:val="7"/>
          </w:tcPr>
          <w:p w:rsidR="002B5F78" w:rsidRPr="00512E3F" w:rsidRDefault="002B5F78" w:rsidP="009575B1">
            <w:pPr>
              <w:ind w:right="227"/>
              <w:jc w:val="center"/>
              <w:rPr>
                <w:b/>
              </w:rPr>
            </w:pPr>
            <w:r w:rsidRPr="00512E3F">
              <w:rPr>
                <w:b/>
              </w:rPr>
              <w:t>Расход</w:t>
            </w:r>
          </w:p>
        </w:tc>
        <w:tc>
          <w:tcPr>
            <w:tcW w:w="1361" w:type="dxa"/>
            <w:vMerge w:val="restart"/>
          </w:tcPr>
          <w:p w:rsidR="002B5F78" w:rsidRPr="00512E3F" w:rsidRDefault="002B5F78" w:rsidP="009575B1">
            <w:pPr>
              <w:ind w:right="227"/>
              <w:jc w:val="center"/>
              <w:rPr>
                <w:b/>
              </w:rPr>
            </w:pPr>
            <w:r w:rsidRPr="00512E3F">
              <w:rPr>
                <w:b/>
              </w:rPr>
              <w:t>Остаток средств</w:t>
            </w:r>
          </w:p>
        </w:tc>
        <w:tc>
          <w:tcPr>
            <w:tcW w:w="1462" w:type="dxa"/>
            <w:vMerge w:val="restart"/>
          </w:tcPr>
          <w:p w:rsidR="002B5F78" w:rsidRPr="00512E3F" w:rsidRDefault="002B5F78" w:rsidP="009575B1">
            <w:pPr>
              <w:ind w:right="227"/>
              <w:jc w:val="center"/>
              <w:rPr>
                <w:b/>
              </w:rPr>
            </w:pPr>
            <w:r w:rsidRPr="00512E3F">
              <w:rPr>
                <w:b/>
              </w:rPr>
              <w:t>Остаток сре</w:t>
            </w:r>
            <w:proofErr w:type="gramStart"/>
            <w:r w:rsidRPr="00512E3F">
              <w:rPr>
                <w:b/>
              </w:rPr>
              <w:t>дств в к</w:t>
            </w:r>
            <w:proofErr w:type="gramEnd"/>
            <w:r w:rsidRPr="00512E3F">
              <w:rPr>
                <w:b/>
              </w:rPr>
              <w:t xml:space="preserve">онце квартала </w:t>
            </w:r>
            <w:r w:rsidRPr="00512E3F">
              <w:rPr>
                <w:i/>
              </w:rPr>
              <w:t>[остаток средств на начало квартала + приход-расход]</w:t>
            </w:r>
          </w:p>
        </w:tc>
      </w:tr>
      <w:tr w:rsidR="002B5F78" w:rsidTr="009575B1">
        <w:tc>
          <w:tcPr>
            <w:tcW w:w="1562" w:type="dxa"/>
            <w:vMerge/>
          </w:tcPr>
          <w:p w:rsidR="002B5F78" w:rsidRDefault="002B5F78" w:rsidP="009575B1">
            <w:pPr>
              <w:jc w:val="center"/>
            </w:pPr>
          </w:p>
        </w:tc>
        <w:tc>
          <w:tcPr>
            <w:tcW w:w="1594" w:type="dxa"/>
            <w:vMerge/>
          </w:tcPr>
          <w:p w:rsidR="002B5F78" w:rsidRDefault="002B5F78" w:rsidP="009575B1">
            <w:pPr>
              <w:jc w:val="center"/>
            </w:pPr>
          </w:p>
        </w:tc>
        <w:tc>
          <w:tcPr>
            <w:tcW w:w="2012" w:type="dxa"/>
            <w:vMerge/>
          </w:tcPr>
          <w:p w:rsidR="002B5F78" w:rsidRDefault="002B5F78" w:rsidP="009575B1">
            <w:pPr>
              <w:jc w:val="center"/>
            </w:pPr>
          </w:p>
        </w:tc>
        <w:tc>
          <w:tcPr>
            <w:tcW w:w="1234" w:type="dxa"/>
          </w:tcPr>
          <w:p w:rsidR="002B5F78" w:rsidRPr="00512E3F" w:rsidRDefault="002B5F78" w:rsidP="009575B1">
            <w:pPr>
              <w:jc w:val="center"/>
              <w:rPr>
                <w:sz w:val="18"/>
                <w:szCs w:val="18"/>
              </w:rPr>
            </w:pPr>
            <w:r w:rsidRPr="00512E3F">
              <w:rPr>
                <w:sz w:val="18"/>
                <w:szCs w:val="18"/>
              </w:rPr>
              <w:t>Стоимость материалов</w:t>
            </w:r>
          </w:p>
        </w:tc>
        <w:tc>
          <w:tcPr>
            <w:tcW w:w="1260" w:type="dxa"/>
          </w:tcPr>
          <w:p w:rsidR="002B5F78" w:rsidRPr="00512E3F" w:rsidRDefault="002B5F78" w:rsidP="009575B1">
            <w:pPr>
              <w:jc w:val="center"/>
              <w:rPr>
                <w:sz w:val="18"/>
                <w:szCs w:val="18"/>
              </w:rPr>
            </w:pPr>
            <w:r w:rsidRPr="00512E3F">
              <w:rPr>
                <w:sz w:val="18"/>
                <w:szCs w:val="18"/>
              </w:rPr>
              <w:t>Стоимость канцтоваров</w:t>
            </w:r>
          </w:p>
        </w:tc>
        <w:tc>
          <w:tcPr>
            <w:tcW w:w="1049" w:type="dxa"/>
          </w:tcPr>
          <w:p w:rsidR="002B5F78" w:rsidRPr="00512E3F" w:rsidRDefault="002B5F78" w:rsidP="009575B1">
            <w:pPr>
              <w:jc w:val="center"/>
              <w:rPr>
                <w:sz w:val="18"/>
                <w:szCs w:val="18"/>
              </w:rPr>
            </w:pPr>
            <w:r w:rsidRPr="00512E3F">
              <w:rPr>
                <w:sz w:val="18"/>
                <w:szCs w:val="18"/>
              </w:rPr>
              <w:t>Почтовые расходы</w:t>
            </w:r>
          </w:p>
        </w:tc>
        <w:tc>
          <w:tcPr>
            <w:tcW w:w="1220" w:type="dxa"/>
          </w:tcPr>
          <w:p w:rsidR="002B5F78" w:rsidRPr="00512E3F" w:rsidRDefault="002B5F78" w:rsidP="009575B1">
            <w:pPr>
              <w:jc w:val="center"/>
              <w:rPr>
                <w:sz w:val="18"/>
                <w:szCs w:val="18"/>
              </w:rPr>
            </w:pPr>
            <w:r w:rsidRPr="00512E3F">
              <w:rPr>
                <w:sz w:val="18"/>
                <w:szCs w:val="18"/>
              </w:rPr>
              <w:t>Заработная плата</w:t>
            </w:r>
          </w:p>
        </w:tc>
        <w:tc>
          <w:tcPr>
            <w:tcW w:w="1234" w:type="dxa"/>
          </w:tcPr>
          <w:p w:rsidR="002B5F78" w:rsidRPr="00512E3F" w:rsidRDefault="002B5F78" w:rsidP="009575B1">
            <w:pPr>
              <w:jc w:val="center"/>
              <w:rPr>
                <w:sz w:val="18"/>
                <w:szCs w:val="18"/>
              </w:rPr>
            </w:pPr>
            <w:r w:rsidRPr="00512E3F">
              <w:rPr>
                <w:sz w:val="18"/>
                <w:szCs w:val="18"/>
              </w:rPr>
              <w:t>Расходы на расчетный счет банка для отчислений</w:t>
            </w:r>
          </w:p>
        </w:tc>
        <w:tc>
          <w:tcPr>
            <w:tcW w:w="1361" w:type="dxa"/>
          </w:tcPr>
          <w:p w:rsidR="002B5F78" w:rsidRPr="00512E3F" w:rsidRDefault="002B5F78" w:rsidP="009575B1">
            <w:pPr>
              <w:jc w:val="center"/>
              <w:rPr>
                <w:sz w:val="18"/>
                <w:szCs w:val="18"/>
              </w:rPr>
            </w:pPr>
            <w:r w:rsidRPr="00512E3F">
              <w:rPr>
                <w:sz w:val="18"/>
                <w:szCs w:val="18"/>
              </w:rPr>
              <w:t>Оплата за выполненные работы</w:t>
            </w:r>
          </w:p>
        </w:tc>
        <w:tc>
          <w:tcPr>
            <w:tcW w:w="1234" w:type="dxa"/>
          </w:tcPr>
          <w:p w:rsidR="002B5F78" w:rsidRPr="00512E3F" w:rsidRDefault="002B5F78" w:rsidP="009575B1">
            <w:pPr>
              <w:jc w:val="center"/>
              <w:rPr>
                <w:sz w:val="18"/>
                <w:szCs w:val="18"/>
              </w:rPr>
            </w:pPr>
            <w:r w:rsidRPr="00512E3F">
              <w:rPr>
                <w:sz w:val="18"/>
                <w:szCs w:val="18"/>
              </w:rPr>
              <w:t>Оплата электронных отчетов</w:t>
            </w:r>
          </w:p>
        </w:tc>
        <w:tc>
          <w:tcPr>
            <w:tcW w:w="1361" w:type="dxa"/>
            <w:vMerge/>
          </w:tcPr>
          <w:p w:rsidR="002B5F78" w:rsidRDefault="002B5F78" w:rsidP="009575B1">
            <w:pPr>
              <w:jc w:val="center"/>
            </w:pPr>
          </w:p>
        </w:tc>
        <w:tc>
          <w:tcPr>
            <w:tcW w:w="1462" w:type="dxa"/>
            <w:vMerge/>
          </w:tcPr>
          <w:p w:rsidR="002B5F78" w:rsidRDefault="002B5F78" w:rsidP="009575B1">
            <w:pPr>
              <w:jc w:val="center"/>
            </w:pPr>
          </w:p>
        </w:tc>
      </w:tr>
      <w:tr w:rsidR="002B5F78" w:rsidTr="009575B1">
        <w:tc>
          <w:tcPr>
            <w:tcW w:w="1562" w:type="dxa"/>
          </w:tcPr>
          <w:p w:rsidR="002B5F78" w:rsidRPr="00512E3F" w:rsidRDefault="002B5F78" w:rsidP="009575B1">
            <w:pPr>
              <w:rPr>
                <w:b/>
              </w:rPr>
            </w:pPr>
            <w:r w:rsidRPr="00512E3F">
              <w:rPr>
                <w:b/>
              </w:rPr>
              <w:t>1 квартал</w:t>
            </w:r>
          </w:p>
          <w:p w:rsidR="002B5F78" w:rsidRDefault="002B5F78" w:rsidP="009575B1">
            <w:r>
              <w:t>Январь</w:t>
            </w:r>
          </w:p>
          <w:p w:rsidR="002B5F78" w:rsidRDefault="002B5F78" w:rsidP="009575B1"/>
          <w:p w:rsidR="002B5F78" w:rsidRDefault="002B5F78" w:rsidP="009575B1"/>
          <w:p w:rsidR="002B5F78" w:rsidRDefault="002B5F78" w:rsidP="009575B1">
            <w:r>
              <w:t>Февраль</w:t>
            </w:r>
          </w:p>
          <w:p w:rsidR="002B5F78" w:rsidRDefault="002B5F78" w:rsidP="009575B1"/>
          <w:p w:rsidR="002B5F78" w:rsidRDefault="002B5F78" w:rsidP="009575B1"/>
          <w:p w:rsidR="002B5F78" w:rsidRDefault="002B5F78" w:rsidP="009575B1"/>
          <w:p w:rsidR="002B5F78" w:rsidRDefault="002B5F78" w:rsidP="009575B1"/>
          <w:p w:rsidR="002B5F78" w:rsidRDefault="002B5F78" w:rsidP="009575B1">
            <w:r>
              <w:t>Март</w:t>
            </w:r>
          </w:p>
        </w:tc>
        <w:tc>
          <w:tcPr>
            <w:tcW w:w="1594" w:type="dxa"/>
          </w:tcPr>
          <w:p w:rsidR="002B5F78" w:rsidRDefault="002B5F78" w:rsidP="009575B1"/>
          <w:p w:rsidR="002B5F78" w:rsidRDefault="002B5F78" w:rsidP="009575B1">
            <w:r>
              <w:t>17 331,00</w:t>
            </w:r>
          </w:p>
          <w:p w:rsidR="002B5F78" w:rsidRDefault="002B5F78" w:rsidP="009575B1"/>
          <w:p w:rsidR="002B5F78" w:rsidRDefault="002B5F78" w:rsidP="009575B1"/>
          <w:p w:rsidR="002B5F78" w:rsidRDefault="002B5F78" w:rsidP="009575B1">
            <w:r>
              <w:t>26 979,00</w:t>
            </w:r>
          </w:p>
          <w:p w:rsidR="002B5F78" w:rsidRDefault="002B5F78" w:rsidP="009575B1"/>
          <w:p w:rsidR="002B5F78" w:rsidRDefault="002B5F78" w:rsidP="009575B1"/>
          <w:p w:rsidR="002B5F78" w:rsidRDefault="002B5F78" w:rsidP="009575B1"/>
          <w:p w:rsidR="002B5F78" w:rsidRDefault="002B5F78" w:rsidP="009575B1"/>
          <w:p w:rsidR="002B5F78" w:rsidRDefault="002B5F78" w:rsidP="009575B1">
            <w:r>
              <w:t>27 737,00</w:t>
            </w:r>
          </w:p>
        </w:tc>
        <w:tc>
          <w:tcPr>
            <w:tcW w:w="2012" w:type="dxa"/>
          </w:tcPr>
          <w:p w:rsidR="002B5F78" w:rsidRDefault="002B5F78" w:rsidP="009575B1"/>
          <w:p w:rsidR="002B5F78" w:rsidRDefault="002B5F78" w:rsidP="009575B1"/>
          <w:p w:rsidR="002B5F78" w:rsidRDefault="002B5F78" w:rsidP="009575B1"/>
          <w:p w:rsidR="002B5F78" w:rsidRDefault="002B5F78" w:rsidP="009575B1"/>
          <w:p w:rsidR="002B5F78" w:rsidRDefault="002B5F78" w:rsidP="009575B1">
            <w:r>
              <w:t>Кирпичные опоры под канализационные трубы в подвале</w:t>
            </w:r>
          </w:p>
        </w:tc>
        <w:tc>
          <w:tcPr>
            <w:tcW w:w="1234" w:type="dxa"/>
          </w:tcPr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r>
              <w:t xml:space="preserve">     </w:t>
            </w:r>
          </w:p>
          <w:p w:rsidR="002B5F78" w:rsidRDefault="002B5F78" w:rsidP="009575B1">
            <w:r>
              <w:t>240,00</w:t>
            </w:r>
          </w:p>
          <w:p w:rsidR="002B5F78" w:rsidRDefault="002B5F78" w:rsidP="009575B1"/>
          <w:p w:rsidR="002B5F78" w:rsidRDefault="002B5F78" w:rsidP="009575B1">
            <w:r>
              <w:t xml:space="preserve">      </w:t>
            </w:r>
          </w:p>
        </w:tc>
        <w:tc>
          <w:tcPr>
            <w:tcW w:w="1260" w:type="dxa"/>
          </w:tcPr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  <w:r>
              <w:t>330,00</w:t>
            </w: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  <w:r>
              <w:t>350,00</w:t>
            </w: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</w:tc>
        <w:tc>
          <w:tcPr>
            <w:tcW w:w="1049" w:type="dxa"/>
          </w:tcPr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</w:tc>
        <w:tc>
          <w:tcPr>
            <w:tcW w:w="1220" w:type="dxa"/>
          </w:tcPr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  <w:r>
              <w:t>12 500,00</w:t>
            </w: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  <w:r>
              <w:t>12 500,00</w:t>
            </w: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  <w:r>
              <w:t>12 500,00</w:t>
            </w:r>
          </w:p>
        </w:tc>
        <w:tc>
          <w:tcPr>
            <w:tcW w:w="1234" w:type="dxa"/>
          </w:tcPr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  <w:r>
              <w:t>3 500,00</w:t>
            </w: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  <w:r>
              <w:t>5 500,00</w:t>
            </w: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  <w:r>
              <w:t>6 500,00</w:t>
            </w:r>
          </w:p>
        </w:tc>
        <w:tc>
          <w:tcPr>
            <w:tcW w:w="1361" w:type="dxa"/>
          </w:tcPr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  <w:r>
              <w:t>1 000,00</w:t>
            </w: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</w:tc>
        <w:tc>
          <w:tcPr>
            <w:tcW w:w="1234" w:type="dxa"/>
          </w:tcPr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  <w:r>
              <w:t>560,00</w:t>
            </w: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</w:tc>
        <w:tc>
          <w:tcPr>
            <w:tcW w:w="1361" w:type="dxa"/>
          </w:tcPr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  <w:r>
              <w:t>26 785,00</w:t>
            </w: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  <w:r>
              <w:t>34 174,00</w:t>
            </w: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  <w:r>
              <w:t>42 911,00</w:t>
            </w:r>
          </w:p>
        </w:tc>
        <w:tc>
          <w:tcPr>
            <w:tcW w:w="1462" w:type="dxa"/>
          </w:tcPr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  <w:r>
              <w:t>42 911,00</w:t>
            </w:r>
          </w:p>
        </w:tc>
      </w:tr>
      <w:tr w:rsidR="002B5F78" w:rsidTr="009575B1">
        <w:tc>
          <w:tcPr>
            <w:tcW w:w="1562" w:type="dxa"/>
          </w:tcPr>
          <w:p w:rsidR="002B5F78" w:rsidRPr="00512E3F" w:rsidRDefault="002B5F78" w:rsidP="009575B1">
            <w:pPr>
              <w:rPr>
                <w:b/>
              </w:rPr>
            </w:pPr>
            <w:r w:rsidRPr="00512E3F">
              <w:rPr>
                <w:b/>
              </w:rPr>
              <w:t>2 квартал</w:t>
            </w:r>
          </w:p>
          <w:p w:rsidR="002B5F78" w:rsidRDefault="002B5F78" w:rsidP="009575B1">
            <w:r>
              <w:t>Апрель</w:t>
            </w:r>
          </w:p>
          <w:p w:rsidR="002B5F78" w:rsidRDefault="002B5F78" w:rsidP="009575B1"/>
          <w:p w:rsidR="002B5F78" w:rsidRDefault="002B5F78" w:rsidP="009575B1"/>
          <w:p w:rsidR="002B5F78" w:rsidRDefault="002B5F78" w:rsidP="009575B1"/>
          <w:p w:rsidR="002B5F78" w:rsidRDefault="002B5F78" w:rsidP="009575B1"/>
          <w:p w:rsidR="002B5F78" w:rsidRDefault="002B5F78" w:rsidP="009575B1"/>
          <w:p w:rsidR="002B5F78" w:rsidRDefault="002B5F78" w:rsidP="009575B1"/>
          <w:p w:rsidR="002B5F78" w:rsidRDefault="002B5F78" w:rsidP="009575B1"/>
          <w:p w:rsidR="002B5F78" w:rsidRDefault="002B5F78" w:rsidP="009575B1"/>
          <w:p w:rsidR="002B5F78" w:rsidRDefault="002B5F78" w:rsidP="009575B1"/>
          <w:p w:rsidR="002B5F78" w:rsidRDefault="002B5F78" w:rsidP="009575B1"/>
          <w:p w:rsidR="002B5F78" w:rsidRDefault="002B5F78" w:rsidP="009575B1"/>
          <w:p w:rsidR="002B5F78" w:rsidRDefault="002B5F78" w:rsidP="009575B1"/>
          <w:p w:rsidR="002B5F78" w:rsidRDefault="002B5F78" w:rsidP="009575B1">
            <w:r>
              <w:t>Май</w:t>
            </w:r>
          </w:p>
          <w:p w:rsidR="002B5F78" w:rsidRDefault="002B5F78" w:rsidP="009575B1"/>
          <w:p w:rsidR="002B5F78" w:rsidRDefault="002B5F78" w:rsidP="009575B1"/>
          <w:p w:rsidR="002B5F78" w:rsidRDefault="002B5F78" w:rsidP="009575B1">
            <w:r>
              <w:t>Июнь</w:t>
            </w:r>
          </w:p>
        </w:tc>
        <w:tc>
          <w:tcPr>
            <w:tcW w:w="1594" w:type="dxa"/>
          </w:tcPr>
          <w:p w:rsidR="002B5F78" w:rsidRDefault="002B5F78" w:rsidP="009575B1"/>
          <w:p w:rsidR="002B5F78" w:rsidRDefault="002B5F78" w:rsidP="009575B1">
            <w:r>
              <w:t>24 896,00</w:t>
            </w:r>
          </w:p>
          <w:p w:rsidR="002B5F78" w:rsidRDefault="002B5F78" w:rsidP="009575B1"/>
          <w:p w:rsidR="002B5F78" w:rsidRDefault="002B5F78" w:rsidP="009575B1"/>
          <w:p w:rsidR="002B5F78" w:rsidRDefault="002B5F78" w:rsidP="009575B1"/>
          <w:p w:rsidR="002B5F78" w:rsidRDefault="002B5F78" w:rsidP="009575B1"/>
          <w:p w:rsidR="002B5F78" w:rsidRDefault="002B5F78" w:rsidP="009575B1"/>
          <w:p w:rsidR="002B5F78" w:rsidRDefault="002B5F78" w:rsidP="009575B1"/>
          <w:p w:rsidR="002B5F78" w:rsidRDefault="002B5F78" w:rsidP="009575B1"/>
          <w:p w:rsidR="002B5F78" w:rsidRDefault="002B5F78" w:rsidP="009575B1"/>
          <w:p w:rsidR="002B5F78" w:rsidRDefault="002B5F78" w:rsidP="009575B1"/>
          <w:p w:rsidR="002B5F78" w:rsidRDefault="002B5F78" w:rsidP="009575B1"/>
          <w:p w:rsidR="002B5F78" w:rsidRDefault="002B5F78" w:rsidP="009575B1"/>
          <w:p w:rsidR="002B5F78" w:rsidRDefault="002B5F78" w:rsidP="009575B1"/>
          <w:p w:rsidR="002B5F78" w:rsidRDefault="002B5F78" w:rsidP="009575B1">
            <w:r>
              <w:t>0</w:t>
            </w:r>
          </w:p>
          <w:p w:rsidR="002B5F78" w:rsidRDefault="002B5F78" w:rsidP="009575B1"/>
          <w:p w:rsidR="002B5F78" w:rsidRDefault="002B5F78" w:rsidP="009575B1"/>
          <w:p w:rsidR="002B5F78" w:rsidRDefault="002B5F78" w:rsidP="009575B1">
            <w:r>
              <w:t>0</w:t>
            </w:r>
          </w:p>
        </w:tc>
        <w:tc>
          <w:tcPr>
            <w:tcW w:w="2012" w:type="dxa"/>
          </w:tcPr>
          <w:p w:rsidR="002B5F78" w:rsidRDefault="002B5F78" w:rsidP="009575B1"/>
          <w:p w:rsidR="002B5F78" w:rsidRDefault="002B5F78" w:rsidP="009575B1">
            <w:r>
              <w:t>1.Энергосберегающие лампы для подъездов и у подъездов и светильник для 3 подъезда</w:t>
            </w:r>
          </w:p>
          <w:p w:rsidR="002B5F78" w:rsidRDefault="002B5F78" w:rsidP="009575B1">
            <w:r>
              <w:t xml:space="preserve">2.Краски, кисти, Уайт-спирит для </w:t>
            </w:r>
            <w:r>
              <w:lastRenderedPageBreak/>
              <w:t>субботника</w:t>
            </w:r>
          </w:p>
          <w:p w:rsidR="002B5F78" w:rsidRDefault="002B5F78" w:rsidP="009575B1">
            <w:r>
              <w:t>3.Привоз двух кубов песка в песочницу</w:t>
            </w:r>
          </w:p>
        </w:tc>
        <w:tc>
          <w:tcPr>
            <w:tcW w:w="1234" w:type="dxa"/>
          </w:tcPr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  <w:r>
              <w:t>1 890,00</w:t>
            </w: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  <w:r>
              <w:t>3 350,00</w:t>
            </w:r>
          </w:p>
        </w:tc>
        <w:tc>
          <w:tcPr>
            <w:tcW w:w="1260" w:type="dxa"/>
          </w:tcPr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</w:tc>
        <w:tc>
          <w:tcPr>
            <w:tcW w:w="1049" w:type="dxa"/>
          </w:tcPr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</w:tc>
        <w:tc>
          <w:tcPr>
            <w:tcW w:w="1220" w:type="dxa"/>
          </w:tcPr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  <w:r>
              <w:t>12 500,00</w:t>
            </w:r>
          </w:p>
          <w:p w:rsidR="002B5F78" w:rsidRDefault="002B5F78" w:rsidP="009575B1">
            <w:pPr>
              <w:jc w:val="center"/>
            </w:pPr>
          </w:p>
          <w:p w:rsidR="002B5F78" w:rsidRDefault="002B5F78" w:rsidP="009575B1"/>
        </w:tc>
        <w:tc>
          <w:tcPr>
            <w:tcW w:w="1234" w:type="dxa"/>
          </w:tcPr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  <w:r>
              <w:t>7 000,00</w:t>
            </w:r>
          </w:p>
        </w:tc>
        <w:tc>
          <w:tcPr>
            <w:tcW w:w="1361" w:type="dxa"/>
          </w:tcPr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/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  <w:r>
              <w:t>3 000,00</w:t>
            </w:r>
          </w:p>
        </w:tc>
        <w:tc>
          <w:tcPr>
            <w:tcW w:w="1234" w:type="dxa"/>
          </w:tcPr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  <w:r>
              <w:t>690,00</w:t>
            </w:r>
          </w:p>
        </w:tc>
        <w:tc>
          <w:tcPr>
            <w:tcW w:w="1361" w:type="dxa"/>
          </w:tcPr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  <w:r>
              <w:t>39 377,00</w:t>
            </w:r>
          </w:p>
        </w:tc>
        <w:tc>
          <w:tcPr>
            <w:tcW w:w="1462" w:type="dxa"/>
          </w:tcPr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9575B1">
            <w:pPr>
              <w:jc w:val="center"/>
            </w:pPr>
          </w:p>
          <w:p w:rsidR="002B5F78" w:rsidRDefault="002B5F78" w:rsidP="002B5F78"/>
          <w:p w:rsidR="002B5F78" w:rsidRDefault="002B5F78" w:rsidP="002B5F78"/>
        </w:tc>
      </w:tr>
    </w:tbl>
    <w:p w:rsidR="007C5FE7" w:rsidRDefault="007C5FE7"/>
    <w:p w:rsidR="002B5F78" w:rsidRDefault="002B5F78"/>
    <w:p w:rsidR="002B5F78" w:rsidRDefault="002B5F78"/>
    <w:p w:rsidR="002B5F78" w:rsidRDefault="002B5F78"/>
    <w:p w:rsidR="002B5F78" w:rsidRDefault="002B5F78"/>
    <w:p w:rsidR="002B5F78" w:rsidRDefault="002B5F78"/>
    <w:p w:rsidR="002B5F78" w:rsidRDefault="002B5F78"/>
    <w:p w:rsidR="002B5F78" w:rsidRDefault="002B5F78"/>
    <w:p w:rsidR="002B5F78" w:rsidRDefault="002B5F78"/>
    <w:p w:rsidR="002B5F78" w:rsidRPr="00927B1C" w:rsidRDefault="002B5F78" w:rsidP="002B5F78">
      <w:pPr>
        <w:spacing w:line="360" w:lineRule="auto"/>
        <w:jc w:val="center"/>
        <w:rPr>
          <w:b/>
        </w:rPr>
      </w:pPr>
      <w:r>
        <w:rPr>
          <w:b/>
        </w:rPr>
        <w:t>Председатель ТСЖ «КАЗБЕК»___________________________Чониашвили Л.М.</w:t>
      </w:r>
    </w:p>
    <w:p w:rsidR="002B5F78" w:rsidRDefault="002B5F78"/>
    <w:sectPr w:rsidR="002B5F78" w:rsidSect="002B5F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B5F78"/>
    <w:rsid w:val="002B5F78"/>
    <w:rsid w:val="007C5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B5F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B5F78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7B08F-6BC6-4C6B-80DC-398E74EB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Нателла</dc:creator>
  <cp:keywords/>
  <dc:description/>
  <cp:lastModifiedBy>Нателла</cp:lastModifiedBy>
  <cp:revision>2</cp:revision>
  <dcterms:created xsi:type="dcterms:W3CDTF">2005-12-31T21:26:00Z</dcterms:created>
  <dcterms:modified xsi:type="dcterms:W3CDTF">2005-12-31T21:29:00Z</dcterms:modified>
</cp:coreProperties>
</file>